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DCA8C" w14:textId="77777777" w:rsidR="00DE6D19" w:rsidRDefault="00DE6D19">
      <w:pPr>
        <w:autoSpaceDE/>
        <w:jc w:val="right"/>
        <w:rPr>
          <w:rFonts w:ascii="Arial" w:hAnsi="Arial" w:cs="Arial"/>
          <w:i/>
          <w:sz w:val="22"/>
        </w:rPr>
      </w:pPr>
      <w:bookmarkStart w:id="0" w:name="_GoBack"/>
      <w:bookmarkEnd w:id="0"/>
      <w:r>
        <w:rPr>
          <w:rFonts w:ascii="Arial" w:hAnsi="Arial" w:cs="Arial"/>
          <w:i/>
          <w:sz w:val="22"/>
        </w:rPr>
        <w:t>Załącznik nr 4 do Zarządzenia Nr…………..</w:t>
      </w:r>
    </w:p>
    <w:p w14:paraId="12804DDB" w14:textId="77777777" w:rsidR="00DE6D19" w:rsidRDefault="00DE6D19">
      <w:pPr>
        <w:autoSpaceDE/>
        <w:jc w:val="right"/>
        <w:rPr>
          <w:rFonts w:ascii="Arial" w:hAnsi="Arial" w:cs="Arial"/>
          <w:i/>
          <w:sz w:val="22"/>
        </w:rPr>
      </w:pPr>
    </w:p>
    <w:p w14:paraId="5F377ABC" w14:textId="77777777" w:rsidR="00DE6D19" w:rsidRDefault="00DE6D19">
      <w:pPr>
        <w:autoSpaceDE/>
        <w:jc w:val="right"/>
        <w:rPr>
          <w:rFonts w:ascii="Arial" w:hAnsi="Arial" w:cs="Arial"/>
          <w:b/>
          <w:bCs/>
        </w:rPr>
      </w:pPr>
    </w:p>
    <w:p w14:paraId="6E6C76A1" w14:textId="77777777" w:rsidR="00DE6D19" w:rsidRDefault="00DE6D19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520FF3C0" w14:textId="77777777" w:rsidR="00DE6D19" w:rsidRDefault="00DE6D19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E6D19" w14:paraId="341B2958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906F0EE" w14:textId="77777777" w:rsidR="00DE6D19" w:rsidRDefault="00DE6D1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2A55AEAF" w14:textId="77777777" w:rsidR="00DE6D19" w:rsidRDefault="009E31B6" w:rsidP="009E31B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Wybrane aspekty kultury niemieckiego obszaru językowego II</w:t>
            </w:r>
          </w:p>
        </w:tc>
      </w:tr>
      <w:tr w:rsidR="00DE6D19" w:rsidRPr="009E31B6" w14:paraId="22D863E3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10DF089" w14:textId="77777777" w:rsidR="00DE6D19" w:rsidRDefault="00DE6D1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5ED169E5" w14:textId="77777777" w:rsidR="00DE6D19" w:rsidRPr="009E31B6" w:rsidRDefault="009E31B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Selected Aspects of Culture of German-Speaking Countries II</w:t>
            </w:r>
          </w:p>
        </w:tc>
      </w:tr>
    </w:tbl>
    <w:p w14:paraId="627CD24E" w14:textId="77777777" w:rsidR="00DE6D19" w:rsidRPr="009E31B6" w:rsidRDefault="00DE6D19">
      <w:pPr>
        <w:jc w:val="center"/>
        <w:rPr>
          <w:rFonts w:ascii="Arial" w:hAnsi="Arial" w:cs="Arial"/>
          <w:sz w:val="20"/>
          <w:szCs w:val="20"/>
          <w:lang w:val="de-DE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DE6D19" w14:paraId="309C41F6" w14:textId="77777777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699CE82E" w14:textId="77777777" w:rsidR="00DE6D19" w:rsidRDefault="00DE6D19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4384117D" w14:textId="77777777" w:rsidR="00DE6D19" w:rsidRDefault="00DE6D19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3C9FCE03" w14:textId="77777777" w:rsidR="00DE6D19" w:rsidRDefault="00DE6D19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59AF2E9E" w14:textId="77777777" w:rsidR="00DE6D19" w:rsidRDefault="009E31B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759B36AE" w14:textId="77777777" w:rsidR="00DE6D19" w:rsidRDefault="00DE6D19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DE6D19" w14:paraId="13A89CAE" w14:textId="77777777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5E8DB9E1" w14:textId="77777777" w:rsidR="00DE6D19" w:rsidRDefault="00DE6D19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7E20D290" w14:textId="77777777" w:rsidR="00DE6D19" w:rsidRDefault="009E31B6" w:rsidP="006D43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Barbara Marmol-Cop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C3AD8B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14:paraId="0899E9BD" w14:textId="77777777" w:rsidR="006D43C3" w:rsidRDefault="009E31B6" w:rsidP="006D43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Barbara Marmol-Cop</w:t>
            </w:r>
          </w:p>
        </w:tc>
      </w:tr>
    </w:tbl>
    <w:p w14:paraId="468F6859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06A2ED76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37C7427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4880BD0E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E6D19" w14:paraId="1DC48AE6" w14:textId="77777777">
        <w:trPr>
          <w:trHeight w:val="1365"/>
        </w:trPr>
        <w:tc>
          <w:tcPr>
            <w:tcW w:w="9640" w:type="dxa"/>
          </w:tcPr>
          <w:p w14:paraId="0DE1A778" w14:textId="77777777" w:rsidR="009E31B6" w:rsidRDefault="009E31B6" w:rsidP="009E31B6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4FB2">
              <w:rPr>
                <w:rFonts w:ascii="Arial" w:hAnsi="Arial" w:cs="Arial"/>
                <w:sz w:val="20"/>
                <w:szCs w:val="20"/>
              </w:rPr>
              <w:t xml:space="preserve">Celem ogólnym jest opanowanie przez studenta </w:t>
            </w:r>
            <w:r>
              <w:rPr>
                <w:rFonts w:ascii="Arial" w:hAnsi="Arial" w:cs="Arial"/>
                <w:sz w:val="20"/>
                <w:szCs w:val="20"/>
              </w:rPr>
              <w:t xml:space="preserve">podstawowej </w:t>
            </w:r>
            <w:r w:rsidRPr="00BE4FB2">
              <w:rPr>
                <w:rFonts w:ascii="Arial" w:hAnsi="Arial" w:cs="Arial"/>
                <w:sz w:val="20"/>
                <w:szCs w:val="20"/>
              </w:rPr>
              <w:t>wiedzy dotyczącej kultury krajów niemieckiego obszaru językowego, ze szczególnym uwzględnieniem jej najważniejszych przedstawicieli, osiągnięć, zabytków, znaczenia poszczególnych epok i zróżnicowania regionalnego. Kurs prowadzony jest w j. niemieckim.</w:t>
            </w:r>
          </w:p>
          <w:p w14:paraId="24E250DB" w14:textId="77777777" w:rsidR="001E62E5" w:rsidRDefault="001E62E5" w:rsidP="009E31B6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Student:</w:t>
            </w:r>
          </w:p>
          <w:p w14:paraId="1944A61F" w14:textId="77777777" w:rsidR="001E62E5" w:rsidRDefault="001E62E5" w:rsidP="001E62E5">
            <w:pPr>
              <w:pStyle w:val="Akapitzlist1"/>
              <w:numPr>
                <w:ilvl w:val="0"/>
                <w:numId w:val="5"/>
              </w:numPr>
              <w:spacing w:after="120" w:line="36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kształtuje swoją indywidualną wrażliwość w zakresie zjawisk kultury</w:t>
            </w:r>
            <w:r w:rsidRPr="00177E0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i zostaje uwrażliwiony na inne niż polskie wzorce kulturowe, przez co rozwija swoje kompetencje kulturowe i interkulturowe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,</w:t>
            </w:r>
          </w:p>
          <w:p w14:paraId="79A5AE74" w14:textId="77777777" w:rsidR="001E62E5" w:rsidRDefault="001E62E5" w:rsidP="001E62E5">
            <w:pPr>
              <w:pStyle w:val="Akapitzlist1"/>
              <w:numPr>
                <w:ilvl w:val="0"/>
                <w:numId w:val="5"/>
              </w:numPr>
              <w:spacing w:after="120" w:line="360" w:lineRule="auto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77E03">
              <w:rPr>
                <w:rFonts w:ascii="Arial" w:eastAsia="SimSun" w:hAnsi="Arial" w:cs="Arial"/>
                <w:sz w:val="20"/>
                <w:szCs w:val="20"/>
                <w:lang w:eastAsia="zh-CN"/>
              </w:rPr>
              <w:t>wzbogaca swoje słownictwo związane z pos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>zczególnymi dziedzinami kultury,</w:t>
            </w:r>
          </w:p>
          <w:p w14:paraId="64228502" w14:textId="77777777" w:rsidR="007214FE" w:rsidRPr="007214FE" w:rsidRDefault="007214FE" w:rsidP="007214FE">
            <w:pPr>
              <w:pStyle w:val="Akapitzlist"/>
              <w:numPr>
                <w:ilvl w:val="0"/>
                <w:numId w:val="5"/>
              </w:num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dysponuje ustrukturyzowaną wiedzą w zakresie określonym w karcie kursu,</w:t>
            </w:r>
          </w:p>
          <w:p w14:paraId="1B559B16" w14:textId="77777777" w:rsidR="001E62E5" w:rsidRPr="007214FE" w:rsidRDefault="001E62E5" w:rsidP="001E62E5">
            <w:pPr>
              <w:pStyle w:val="Akapitzlist1"/>
              <w:numPr>
                <w:ilvl w:val="0"/>
                <w:numId w:val="5"/>
              </w:num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7E03">
              <w:rPr>
                <w:rFonts w:ascii="Arial" w:hAnsi="Arial" w:cs="Arial"/>
                <w:sz w:val="20"/>
                <w:szCs w:val="20"/>
              </w:rPr>
              <w:t>potrafi umiejscowić wybrane zjawiska kultury w szerszym kontekście historycznym i społecznym,</w:t>
            </w:r>
            <w:r w:rsidRPr="007214FE">
              <w:rPr>
                <w:rFonts w:ascii="Arial" w:eastAsia="SimSun" w:hAnsi="Arial" w:cs="Arial"/>
                <w:sz w:val="20"/>
                <w:szCs w:val="20"/>
                <w:lang w:eastAsia="zh-CN"/>
              </w:rPr>
              <w:t>.</w:t>
            </w:r>
          </w:p>
          <w:p w14:paraId="3E2B4A0C" w14:textId="77777777" w:rsidR="00DE6D19" w:rsidRDefault="00DE6D19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1811598C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6CA507FA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123003E6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57124E9E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6D19" w14:paraId="43CB67E5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45EE8D9" w14:textId="77777777" w:rsidR="00DE6D19" w:rsidRDefault="00DE6D1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7817CAC9" w14:textId="77777777" w:rsidR="00DE6D19" w:rsidRDefault="007D298F" w:rsidP="007214FE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Znajomość wybitnych przedstawicieli i dzieł kultury niemieckiego obszaru językowego.</w:t>
            </w:r>
          </w:p>
        </w:tc>
      </w:tr>
      <w:tr w:rsidR="00DE6D19" w14:paraId="679ACF1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6D5DA52A" w14:textId="77777777" w:rsidR="00DE6D19" w:rsidRDefault="00DE6D1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3C962874" w14:textId="77777777" w:rsidR="00DE6D19" w:rsidRDefault="007214FE" w:rsidP="007214FE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7636B0">
              <w:rPr>
                <w:sz w:val="22"/>
                <w:szCs w:val="22"/>
              </w:rPr>
              <w:t xml:space="preserve">Znajomość języka niemieckiego </w:t>
            </w:r>
            <w:r>
              <w:rPr>
                <w:sz w:val="22"/>
                <w:szCs w:val="22"/>
              </w:rPr>
              <w:t>min. na poziomie B1.</w:t>
            </w:r>
          </w:p>
        </w:tc>
      </w:tr>
      <w:tr w:rsidR="00DE6D19" w14:paraId="794E8582" w14:textId="77777777">
        <w:tc>
          <w:tcPr>
            <w:tcW w:w="1941" w:type="dxa"/>
            <w:shd w:val="clear" w:color="auto" w:fill="DBE5F1"/>
            <w:vAlign w:val="center"/>
          </w:tcPr>
          <w:p w14:paraId="3906B2B7" w14:textId="77777777" w:rsidR="00DE6D19" w:rsidRDefault="00DE6D1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5102F3C4" w14:textId="77777777" w:rsidR="00DE6D19" w:rsidRDefault="007214FE" w:rsidP="007214FE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7636B0">
              <w:rPr>
                <w:sz w:val="22"/>
                <w:szCs w:val="22"/>
              </w:rPr>
              <w:t>Wybrane aspekty kultury niemieckiego obszaru językowego I</w:t>
            </w:r>
          </w:p>
        </w:tc>
      </w:tr>
    </w:tbl>
    <w:p w14:paraId="5464CE3A" w14:textId="77777777" w:rsidR="00DE6D19" w:rsidRDefault="00DE6D19">
      <w:pPr>
        <w:rPr>
          <w:rFonts w:ascii="Arial" w:hAnsi="Arial" w:cs="Arial"/>
          <w:sz w:val="22"/>
          <w:szCs w:val="14"/>
        </w:rPr>
      </w:pPr>
    </w:p>
    <w:p w14:paraId="3A48669B" w14:textId="77777777" w:rsidR="00DE6D19" w:rsidRDefault="00DE6D19">
      <w:pPr>
        <w:rPr>
          <w:rFonts w:ascii="Arial" w:hAnsi="Arial" w:cs="Arial"/>
          <w:sz w:val="22"/>
          <w:szCs w:val="14"/>
        </w:rPr>
      </w:pPr>
    </w:p>
    <w:p w14:paraId="0695127E" w14:textId="77777777" w:rsidR="00DE6D19" w:rsidRDefault="00DE6D19">
      <w:pPr>
        <w:rPr>
          <w:rFonts w:ascii="Arial" w:hAnsi="Arial" w:cs="Arial"/>
          <w:sz w:val="22"/>
          <w:szCs w:val="14"/>
        </w:rPr>
      </w:pPr>
    </w:p>
    <w:p w14:paraId="1FF31882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14:paraId="4BFFF790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E6D19" w14:paraId="05EF5DC1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5C91BF7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7F42A599" w14:textId="77777777" w:rsidR="00DE6D19" w:rsidRDefault="00970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DE6D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3AD7DABD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E6D19" w14:paraId="16831347" w14:textId="77777777">
        <w:trPr>
          <w:cantSplit/>
          <w:trHeight w:val="1838"/>
        </w:trPr>
        <w:tc>
          <w:tcPr>
            <w:tcW w:w="1979" w:type="dxa"/>
            <w:vMerge/>
          </w:tcPr>
          <w:p w14:paraId="4AEC6777" w14:textId="77777777" w:rsidR="00DE6D19" w:rsidRDefault="00DE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6A4A1C77" w14:textId="77777777" w:rsidR="001D30AB" w:rsidRPr="007636B0" w:rsidRDefault="001D30AB" w:rsidP="001D30AB">
            <w:pPr>
              <w:jc w:val="both"/>
              <w:rPr>
                <w:rFonts w:eastAsia="MyriadPro-Regular"/>
                <w:sz w:val="22"/>
                <w:szCs w:val="22"/>
              </w:rPr>
            </w:pPr>
            <w:r w:rsidRPr="007636B0">
              <w:rPr>
                <w:rFonts w:eastAsia="MyriadPro-Regular"/>
                <w:sz w:val="22"/>
                <w:szCs w:val="22"/>
              </w:rPr>
              <w:t xml:space="preserve">W01: posiada </w:t>
            </w:r>
            <w:r w:rsidRPr="007636B0">
              <w:rPr>
                <w:sz w:val="22"/>
                <w:szCs w:val="22"/>
              </w:rPr>
              <w:t xml:space="preserve">podstawową </w:t>
            </w:r>
            <w:r w:rsidRPr="007636B0">
              <w:rPr>
                <w:rFonts w:eastAsia="MyriadPro-Regular"/>
                <w:sz w:val="22"/>
                <w:szCs w:val="22"/>
              </w:rPr>
              <w:t>wiedzę o instytucjach kultury i orientację we współczesnym życiu kulturalnym,</w:t>
            </w:r>
          </w:p>
          <w:p w14:paraId="3832F213" w14:textId="77777777" w:rsidR="001D30AB" w:rsidRPr="007636B0" w:rsidRDefault="001D30AB" w:rsidP="001D30AB">
            <w:pPr>
              <w:jc w:val="both"/>
              <w:rPr>
                <w:rFonts w:eastAsia="MyriadPro-Regular"/>
                <w:sz w:val="22"/>
                <w:szCs w:val="22"/>
              </w:rPr>
            </w:pPr>
          </w:p>
          <w:p w14:paraId="157D8B83" w14:textId="77777777" w:rsidR="00DE6D19" w:rsidRDefault="001D30AB" w:rsidP="001D30AB">
            <w:pPr>
              <w:rPr>
                <w:rFonts w:ascii="Arial" w:hAnsi="Arial" w:cs="Arial"/>
                <w:sz w:val="20"/>
                <w:szCs w:val="20"/>
              </w:rPr>
            </w:pPr>
            <w:r w:rsidRPr="007636B0">
              <w:rPr>
                <w:rFonts w:eastAsia="MyriadPro-Regular"/>
                <w:sz w:val="22"/>
                <w:szCs w:val="22"/>
              </w:rPr>
              <w:t xml:space="preserve">W02: wykazuje </w:t>
            </w:r>
            <w:r w:rsidRPr="007636B0">
              <w:rPr>
                <w:sz w:val="22"/>
                <w:szCs w:val="22"/>
              </w:rPr>
              <w:t xml:space="preserve">podstawową </w:t>
            </w:r>
            <w:r w:rsidRPr="007636B0">
              <w:rPr>
                <w:rFonts w:eastAsia="MyriadPro-Regular"/>
                <w:sz w:val="22"/>
                <w:szCs w:val="22"/>
              </w:rPr>
              <w:t>wiedzę o powiązaniach dziedzin nauki i dyscyplin naukowych właściwych dla filologii z innymi dziedzinami i dyscyplinami obszaru nauk humanistycznych</w:t>
            </w:r>
          </w:p>
        </w:tc>
        <w:tc>
          <w:tcPr>
            <w:tcW w:w="2365" w:type="dxa"/>
          </w:tcPr>
          <w:p w14:paraId="0C5DD472" w14:textId="77777777" w:rsidR="001D30AB" w:rsidRPr="007636B0" w:rsidRDefault="001D30AB" w:rsidP="001D30AB">
            <w:pPr>
              <w:rPr>
                <w:sz w:val="22"/>
                <w:szCs w:val="22"/>
              </w:rPr>
            </w:pPr>
            <w:r w:rsidRPr="007636B0">
              <w:rPr>
                <w:sz w:val="22"/>
                <w:szCs w:val="22"/>
              </w:rPr>
              <w:t>K1_W08</w:t>
            </w:r>
          </w:p>
          <w:p w14:paraId="06ABC134" w14:textId="77777777" w:rsidR="001D30AB" w:rsidRPr="007636B0" w:rsidRDefault="001D30AB" w:rsidP="001D30AB">
            <w:pPr>
              <w:rPr>
                <w:sz w:val="22"/>
                <w:szCs w:val="22"/>
              </w:rPr>
            </w:pPr>
          </w:p>
          <w:p w14:paraId="061FACAE" w14:textId="77777777" w:rsidR="001D30AB" w:rsidRPr="007636B0" w:rsidRDefault="001D30AB" w:rsidP="001D30AB">
            <w:pPr>
              <w:rPr>
                <w:sz w:val="22"/>
                <w:szCs w:val="22"/>
              </w:rPr>
            </w:pPr>
          </w:p>
          <w:p w14:paraId="083038F3" w14:textId="77777777" w:rsidR="001D30AB" w:rsidRPr="007636B0" w:rsidRDefault="001D30AB" w:rsidP="001D30AB">
            <w:pPr>
              <w:rPr>
                <w:sz w:val="22"/>
                <w:szCs w:val="22"/>
              </w:rPr>
            </w:pPr>
          </w:p>
          <w:p w14:paraId="3D057C6C" w14:textId="77777777" w:rsidR="006D43C3" w:rsidRDefault="001D30AB" w:rsidP="001D30AB">
            <w:pPr>
              <w:rPr>
                <w:rFonts w:ascii="Arial" w:hAnsi="Arial" w:cs="Arial"/>
                <w:sz w:val="20"/>
                <w:szCs w:val="20"/>
              </w:rPr>
            </w:pPr>
            <w:r w:rsidRPr="007636B0">
              <w:rPr>
                <w:sz w:val="22"/>
                <w:szCs w:val="22"/>
              </w:rPr>
              <w:t>K1_W03</w:t>
            </w:r>
          </w:p>
        </w:tc>
      </w:tr>
    </w:tbl>
    <w:p w14:paraId="3D874EAE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0AE2326B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22B4F81B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E6D19" w14:paraId="31398ED0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39EF75B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48425D7" w14:textId="77777777" w:rsidR="00DE6D19" w:rsidRDefault="00DE6D19" w:rsidP="00970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700DB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CAC8364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E6D19" w14:paraId="3F651638" w14:textId="77777777">
        <w:trPr>
          <w:cantSplit/>
          <w:trHeight w:val="2116"/>
        </w:trPr>
        <w:tc>
          <w:tcPr>
            <w:tcW w:w="1985" w:type="dxa"/>
            <w:vMerge/>
          </w:tcPr>
          <w:p w14:paraId="0828823B" w14:textId="77777777" w:rsidR="00DE6D19" w:rsidRDefault="00DE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1518BB8C" w14:textId="77777777" w:rsidR="001D30AB" w:rsidRPr="007636B0" w:rsidRDefault="001D30AB" w:rsidP="001D30AB">
            <w:pPr>
              <w:jc w:val="both"/>
              <w:rPr>
                <w:rFonts w:eastAsia="MyriadPro-Regular"/>
                <w:sz w:val="22"/>
                <w:szCs w:val="22"/>
              </w:rPr>
            </w:pPr>
          </w:p>
          <w:p w14:paraId="70DFA07B" w14:textId="77777777" w:rsidR="006D43C3" w:rsidRDefault="001D30AB" w:rsidP="001D30AB">
            <w:pPr>
              <w:rPr>
                <w:rFonts w:eastAsia="MyriadPro-Regular"/>
                <w:color w:val="1A171B"/>
                <w:sz w:val="22"/>
                <w:szCs w:val="22"/>
              </w:rPr>
            </w:pPr>
            <w:r w:rsidRPr="007636B0">
              <w:rPr>
                <w:rFonts w:eastAsia="MyriadPro-Regular"/>
                <w:sz w:val="22"/>
                <w:szCs w:val="22"/>
              </w:rPr>
              <w:t>U0</w:t>
            </w:r>
            <w:r>
              <w:rPr>
                <w:rFonts w:eastAsia="MyriadPro-Regular"/>
                <w:sz w:val="22"/>
                <w:szCs w:val="22"/>
              </w:rPr>
              <w:t>1</w:t>
            </w:r>
            <w:r w:rsidRPr="007636B0">
              <w:rPr>
                <w:rFonts w:eastAsia="MyriadPro-Regular"/>
                <w:sz w:val="22"/>
                <w:szCs w:val="22"/>
              </w:rPr>
              <w:t xml:space="preserve">: </w:t>
            </w:r>
            <w:r w:rsidRPr="007636B0">
              <w:rPr>
                <w:rFonts w:eastAsia="MyriadPro-Regular"/>
                <w:color w:val="1A171B"/>
                <w:sz w:val="22"/>
                <w:szCs w:val="22"/>
              </w:rPr>
              <w:t>rozpoznaje różne rodzaje wytworów kultury oraz przeprowadza ich krytyczną analizę i interpretację, z zastosowaniem typowych metod, w celu określenia ich znaczeń, oddziaływania społecznego, miejsca w procesie historyczno-kulturowym</w:t>
            </w:r>
          </w:p>
          <w:p w14:paraId="4E1C787B" w14:textId="77777777" w:rsidR="001D30AB" w:rsidRDefault="001D30AB" w:rsidP="001D30AB">
            <w:pPr>
              <w:rPr>
                <w:rFonts w:eastAsia="MyriadPro-Regular"/>
                <w:color w:val="1A171B"/>
                <w:sz w:val="22"/>
                <w:szCs w:val="22"/>
              </w:rPr>
            </w:pPr>
          </w:p>
          <w:p w14:paraId="3546F2CE" w14:textId="77777777" w:rsidR="001D30AB" w:rsidRDefault="001D30AB" w:rsidP="001D30AB">
            <w:pPr>
              <w:rPr>
                <w:rFonts w:ascii="Arial" w:hAnsi="Arial" w:cs="Arial"/>
                <w:sz w:val="20"/>
                <w:szCs w:val="20"/>
              </w:rPr>
            </w:pPr>
            <w:r w:rsidRPr="007636B0">
              <w:rPr>
                <w:rFonts w:eastAsia="MyriadPro-Regular"/>
                <w:color w:val="1A171B"/>
                <w:sz w:val="22"/>
                <w:szCs w:val="22"/>
              </w:rPr>
              <w:t>U0</w:t>
            </w:r>
            <w:r>
              <w:rPr>
                <w:rFonts w:eastAsia="MyriadPro-Regular"/>
                <w:color w:val="1A171B"/>
                <w:sz w:val="22"/>
                <w:szCs w:val="22"/>
              </w:rPr>
              <w:t>2</w:t>
            </w:r>
            <w:r w:rsidRPr="007636B0">
              <w:rPr>
                <w:rFonts w:eastAsia="MyriadPro-Regular"/>
                <w:color w:val="1A171B"/>
                <w:sz w:val="22"/>
                <w:szCs w:val="22"/>
              </w:rPr>
              <w:t xml:space="preserve">: </w:t>
            </w:r>
            <w:r w:rsidRPr="007636B0">
              <w:rPr>
                <w:rFonts w:eastAsia="MyriadPro-Semibold"/>
                <w:bCs/>
                <w:color w:val="1A171B"/>
                <w:sz w:val="22"/>
                <w:szCs w:val="22"/>
              </w:rPr>
              <w:t>przygotowuje wystąpienia ustne i prezentacje w języku obcym podstawowym dla swojej specjalności</w:t>
            </w:r>
          </w:p>
        </w:tc>
        <w:tc>
          <w:tcPr>
            <w:tcW w:w="2410" w:type="dxa"/>
          </w:tcPr>
          <w:p w14:paraId="7DDDA6CB" w14:textId="77777777" w:rsidR="001D30AB" w:rsidRPr="007636B0" w:rsidRDefault="001D30AB" w:rsidP="001D30AB">
            <w:pPr>
              <w:rPr>
                <w:sz w:val="22"/>
                <w:szCs w:val="22"/>
              </w:rPr>
            </w:pPr>
          </w:p>
          <w:p w14:paraId="3B54B168" w14:textId="77777777" w:rsidR="001D30AB" w:rsidRPr="007636B0" w:rsidRDefault="001D30AB" w:rsidP="001D30AB">
            <w:pPr>
              <w:rPr>
                <w:sz w:val="22"/>
                <w:szCs w:val="22"/>
              </w:rPr>
            </w:pPr>
            <w:r w:rsidRPr="007636B0">
              <w:rPr>
                <w:sz w:val="22"/>
                <w:szCs w:val="22"/>
              </w:rPr>
              <w:t>K1_U04</w:t>
            </w:r>
          </w:p>
          <w:p w14:paraId="3B26BFC5" w14:textId="77777777" w:rsidR="006D43C3" w:rsidRDefault="006D43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97AC00" w14:textId="77777777" w:rsidR="001D30AB" w:rsidRDefault="001D30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AE681F" w14:textId="77777777" w:rsidR="001D30AB" w:rsidRDefault="001D30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DD4B39" w14:textId="77777777" w:rsidR="001D30AB" w:rsidRDefault="001D30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9B9B01" w14:textId="77777777" w:rsidR="001D30AB" w:rsidRDefault="001D30A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965247" w14:textId="77777777" w:rsidR="001D30AB" w:rsidRDefault="001D30AB">
            <w:pPr>
              <w:rPr>
                <w:sz w:val="22"/>
                <w:szCs w:val="22"/>
              </w:rPr>
            </w:pPr>
          </w:p>
          <w:p w14:paraId="4FDF2A42" w14:textId="77777777" w:rsidR="001D30AB" w:rsidRDefault="001D30AB">
            <w:pPr>
              <w:rPr>
                <w:rFonts w:ascii="Arial" w:hAnsi="Arial" w:cs="Arial"/>
                <w:sz w:val="20"/>
                <w:szCs w:val="20"/>
              </w:rPr>
            </w:pPr>
            <w:r w:rsidRPr="007636B0">
              <w:rPr>
                <w:sz w:val="22"/>
                <w:szCs w:val="22"/>
              </w:rPr>
              <w:t>K1_U07</w:t>
            </w:r>
          </w:p>
        </w:tc>
      </w:tr>
    </w:tbl>
    <w:p w14:paraId="24123FEE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6B2B6247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7A662F4E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D31CABB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E6D19" w14:paraId="417E8BFD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A3B4A77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A48B9A" w14:textId="77777777" w:rsidR="00DE6D19" w:rsidRDefault="00DE6D19" w:rsidP="00970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700DB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68C5AA7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E6D19" w14:paraId="59348BE9" w14:textId="77777777">
        <w:trPr>
          <w:cantSplit/>
          <w:trHeight w:val="1984"/>
        </w:trPr>
        <w:tc>
          <w:tcPr>
            <w:tcW w:w="1985" w:type="dxa"/>
            <w:vMerge/>
          </w:tcPr>
          <w:p w14:paraId="2ECD4227" w14:textId="77777777" w:rsidR="00DE6D19" w:rsidRDefault="00DE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136F9276" w14:textId="77777777" w:rsidR="001D30AB" w:rsidRPr="007636B0" w:rsidRDefault="001D30AB" w:rsidP="001D30AB">
            <w:pPr>
              <w:rPr>
                <w:rFonts w:eastAsia="MyriadPro-Regular"/>
                <w:color w:val="1A171B"/>
                <w:sz w:val="22"/>
                <w:szCs w:val="22"/>
              </w:rPr>
            </w:pPr>
            <w:r w:rsidRPr="007636B0">
              <w:rPr>
                <w:sz w:val="22"/>
                <w:szCs w:val="22"/>
              </w:rPr>
              <w:t xml:space="preserve">K01: </w:t>
            </w:r>
            <w:r w:rsidRPr="007636B0">
              <w:rPr>
                <w:rFonts w:eastAsia="MyriadPro-Regular"/>
                <w:color w:val="1A171B"/>
                <w:sz w:val="22"/>
                <w:szCs w:val="22"/>
              </w:rPr>
              <w:t>uczestniczy w życiu kulturalnym, korzystając z różnych mediów i różnych jego form</w:t>
            </w:r>
          </w:p>
          <w:p w14:paraId="3A526680" w14:textId="77777777" w:rsidR="001D30AB" w:rsidRPr="007636B0" w:rsidRDefault="001D30AB" w:rsidP="001D30AB">
            <w:pPr>
              <w:rPr>
                <w:rFonts w:eastAsia="MyriadPro-Regular"/>
                <w:color w:val="1A171B"/>
                <w:sz w:val="22"/>
                <w:szCs w:val="22"/>
              </w:rPr>
            </w:pPr>
          </w:p>
          <w:p w14:paraId="063307BB" w14:textId="77777777" w:rsidR="006D43C3" w:rsidRDefault="006D43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EBC527E" w14:textId="77777777" w:rsidR="001D30AB" w:rsidRPr="007636B0" w:rsidRDefault="001D30AB" w:rsidP="001D30AB">
            <w:pPr>
              <w:rPr>
                <w:sz w:val="22"/>
                <w:szCs w:val="22"/>
              </w:rPr>
            </w:pPr>
            <w:r w:rsidRPr="007636B0">
              <w:rPr>
                <w:sz w:val="22"/>
                <w:szCs w:val="22"/>
              </w:rPr>
              <w:t>K1_K02</w:t>
            </w:r>
          </w:p>
          <w:p w14:paraId="49B5A981" w14:textId="77777777" w:rsidR="006D43C3" w:rsidRDefault="006D43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E83F83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1BD96493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7DF42906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1AD6D247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E6D19" w14:paraId="461084A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DB473" w14:textId="77777777" w:rsidR="00DE6D19" w:rsidRDefault="00DE6D19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DE6D19" w14:paraId="317B77D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BD011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7DE7DDC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1D8F197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D1ECF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DE6D19" w14:paraId="2389511C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68B09BD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5A56635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CCB5B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34822CFD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0104B1F7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2C2C1238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31C3BEB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3D79608B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4798AB3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75CAE139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32F2CA4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43D03677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5C6577D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4517223D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D19" w14:paraId="67B73AD4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5F95591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95496E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2F20F2" w14:textId="77777777" w:rsidR="006D43C3" w:rsidRDefault="006D43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0FC0C1" w14:textId="77777777" w:rsidR="00DE6D19" w:rsidRDefault="001D30A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14:paraId="6B62619C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479209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CBA408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04B66E6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D19" w14:paraId="1DC85E2A" w14:textId="77777777">
        <w:trPr>
          <w:trHeight w:val="462"/>
        </w:trPr>
        <w:tc>
          <w:tcPr>
            <w:tcW w:w="1611" w:type="dxa"/>
            <w:vAlign w:val="center"/>
          </w:tcPr>
          <w:p w14:paraId="7B58B679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155D37EC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704DE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C291F7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C6677FC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215F4C9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5C8EC6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DE0DE8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D145DA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397198CF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56000428" w14:textId="77777777" w:rsidR="00DE6D19" w:rsidRDefault="00DE6D19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59AC4CE5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14:paraId="7A7EC4D6" w14:textId="77777777">
        <w:trPr>
          <w:trHeight w:val="1920"/>
        </w:trPr>
        <w:tc>
          <w:tcPr>
            <w:tcW w:w="9622" w:type="dxa"/>
          </w:tcPr>
          <w:p w14:paraId="420EC947" w14:textId="77777777" w:rsidR="001D30AB" w:rsidRPr="007636B0" w:rsidRDefault="001D30AB" w:rsidP="001D30AB">
            <w:pPr>
              <w:spacing w:after="120" w:line="360" w:lineRule="auto"/>
              <w:rPr>
                <w:sz w:val="22"/>
                <w:szCs w:val="22"/>
              </w:rPr>
            </w:pPr>
            <w:r w:rsidRPr="007636B0">
              <w:rPr>
                <w:sz w:val="22"/>
                <w:szCs w:val="22"/>
              </w:rPr>
              <w:t>Metoda komunikacyjna oraz zadaniowa</w:t>
            </w:r>
          </w:p>
          <w:p w14:paraId="4C4C8BB3" w14:textId="77777777" w:rsidR="001D30AB" w:rsidRPr="007636B0" w:rsidRDefault="001D30AB" w:rsidP="001D30AB">
            <w:pPr>
              <w:spacing w:after="120" w:line="360" w:lineRule="auto"/>
              <w:rPr>
                <w:sz w:val="22"/>
                <w:szCs w:val="22"/>
              </w:rPr>
            </w:pPr>
            <w:r w:rsidRPr="007636B0">
              <w:rPr>
                <w:sz w:val="22"/>
                <w:szCs w:val="22"/>
              </w:rPr>
              <w:t>Metody pod</w:t>
            </w:r>
            <w:r>
              <w:rPr>
                <w:sz w:val="22"/>
                <w:szCs w:val="22"/>
              </w:rPr>
              <w:t>ające, eksponujące, problemowe,</w:t>
            </w:r>
          </w:p>
          <w:p w14:paraId="2F9822E0" w14:textId="77777777" w:rsidR="006D43C3" w:rsidRDefault="001D30AB" w:rsidP="001D30AB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sz w:val="22"/>
                <w:szCs w:val="22"/>
              </w:rPr>
              <w:t>Metoda projektowa.</w:t>
            </w:r>
          </w:p>
        </w:tc>
      </w:tr>
    </w:tbl>
    <w:p w14:paraId="6C52414C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2A9FEEAE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54945C9B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E6D19" w14:paraId="38EF7EC1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AB18684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782587B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E89616B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76B0D94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F4BA15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793B73B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8E93928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42B4EF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82402F9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4892F59B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8E50B68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5F3754B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7E76FED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4BD9AFC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E6D19" w14:paraId="3A8FC40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6DE7759" w14:textId="77777777" w:rsidR="00DE6D19" w:rsidRDefault="00DE6D19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F9564E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4BD38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FE6F9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0C626D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28D6A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BE8899" w14:textId="77777777" w:rsidR="00DE6D19" w:rsidRDefault="00A14E4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38B329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1FCE79" w14:textId="77777777" w:rsidR="00DE6D19" w:rsidRDefault="00A14E4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540E41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57AB13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EDCF5D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39261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5F048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541CB55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8606ADB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65F0286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49DC6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98C949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6ED10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550B4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9D61B3" w14:textId="77777777" w:rsidR="00DE6D19" w:rsidRDefault="00A14E4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CBA0CD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8C1F13" w14:textId="77777777" w:rsidR="00DE6D19" w:rsidRDefault="00A14E4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290FCEF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F443F48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3C7AB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3C4B8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29F80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44F0C7F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C653C5E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02C9CEB9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0C4A5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8C380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4F632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9AADFF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11F4B8" w14:textId="77777777" w:rsidR="00DE6D19" w:rsidRDefault="00A14E4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FE5EB99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8BFB44" w14:textId="77777777" w:rsidR="00DE6D19" w:rsidRDefault="00A14E4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F33196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66232A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3DFDE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4304B3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18293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22E6804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4342B0A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4064167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BDD7E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106D2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37EF1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DB5C1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68639A" w14:textId="77777777" w:rsidR="00DE6D19" w:rsidRDefault="00A14E4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2C1D9D9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CF1792" w14:textId="77777777" w:rsidR="00DE6D19" w:rsidRDefault="00A14E4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0C82FA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AD914E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049A3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9D332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C147A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06C20AB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FD3D684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7CD9850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D1602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6235F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BE4735" w14:textId="77777777" w:rsidR="00DE6D19" w:rsidRDefault="00A14E4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6BEB8B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C0ECB7" w14:textId="77777777" w:rsidR="00DE6D19" w:rsidRDefault="00A14E4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D46171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F011A4" w14:textId="77777777" w:rsidR="00DE6D19" w:rsidRDefault="00A14E4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8E17D0D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D86FF3D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FAA4BF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8F083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3AA469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0715BE3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D22DBA6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514F7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62C72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ECFC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F4D58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AFD77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EA822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90887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CFCC5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01E0002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9728F0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E564CD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8B68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5E134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60663DF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82F2BE7" w14:textId="77777777" w:rsidR="00DE6D19" w:rsidRDefault="00DE6D19" w:rsidP="00A14E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4B43AA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3AC43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85C6E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2C2E6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FC54B9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4AFEF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25428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76BA6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ED97DBF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8B9E60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B362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1916D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8DF11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D6330CD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7153FD24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3E2331A9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6D19" w14:paraId="05FE1F13" w14:textId="77777777">
        <w:tc>
          <w:tcPr>
            <w:tcW w:w="1941" w:type="dxa"/>
            <w:shd w:val="clear" w:color="auto" w:fill="DBE5F1"/>
            <w:vAlign w:val="center"/>
          </w:tcPr>
          <w:p w14:paraId="6734E34E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7301090A" w14:textId="77777777" w:rsidR="00A14E4E" w:rsidRPr="007636B0" w:rsidRDefault="00DE6D19" w:rsidP="00A14E4E">
            <w:pPr>
              <w:tabs>
                <w:tab w:val="left" w:pos="1762"/>
              </w:tabs>
              <w:spacing w:after="120" w:line="360" w:lineRule="auto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A14E4E" w:rsidRPr="007636B0">
              <w:rPr>
                <w:sz w:val="22"/>
                <w:szCs w:val="22"/>
              </w:rPr>
              <w:t xml:space="preserve">Warunkiem uzyskania pozytywnej oceny jest regularne i aktywne uczestnictwo         w zajęciach, udział w wybranych niemieckojęzycznych wydarzeniach kulturalnych, aktywny udział w dyskusji podczas zajęć, przygotowanie projektu </w:t>
            </w:r>
            <w:r w:rsidR="0011423B">
              <w:rPr>
                <w:sz w:val="22"/>
                <w:szCs w:val="22"/>
              </w:rPr>
              <w:t>indywidualnego (prezentacja) na wybrany temat</w:t>
            </w:r>
            <w:r w:rsidR="00A14E4E">
              <w:rPr>
                <w:sz w:val="22"/>
                <w:szCs w:val="22"/>
              </w:rPr>
              <w:t xml:space="preserve"> </w:t>
            </w:r>
            <w:r w:rsidR="0011423B">
              <w:rPr>
                <w:sz w:val="22"/>
                <w:szCs w:val="22"/>
              </w:rPr>
              <w:t>oraz uzyskanie pozytywnej (min. 60%) oceny z końcowego zaliczenia pisemnego.</w:t>
            </w:r>
          </w:p>
          <w:p w14:paraId="09C4BF72" w14:textId="77777777" w:rsidR="00DE6D19" w:rsidRDefault="00A14E4E" w:rsidP="00A14E4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7636B0">
              <w:rPr>
                <w:sz w:val="22"/>
                <w:szCs w:val="22"/>
              </w:rPr>
              <w:t>Standardowa skala ocen</w:t>
            </w:r>
            <w:r w:rsidR="0011423B">
              <w:rPr>
                <w:sz w:val="22"/>
                <w:szCs w:val="22"/>
              </w:rPr>
              <w:t xml:space="preserve"> obowiązująca na filologii germańskiej.</w:t>
            </w:r>
          </w:p>
          <w:p w14:paraId="5BF120CD" w14:textId="77777777" w:rsidR="00DE6D19" w:rsidRDefault="00DE6D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4C842EA4" w14:textId="77777777" w:rsidR="00DE6D19" w:rsidRDefault="00DE6D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00FAD90C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2655D3A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6D19" w14:paraId="258BB2D6" w14:textId="77777777" w:rsidTr="00A20895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14:paraId="75B658EE" w14:textId="77777777" w:rsidR="00DE6D19" w:rsidRDefault="00DE6D19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6F7E8627" w14:textId="77777777" w:rsidR="00DE6D19" w:rsidRDefault="00DE6D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63ED66C0" w14:textId="77777777" w:rsidR="00DE6D19" w:rsidRDefault="00DE6D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7B588279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0D9247C8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FD885D1" w14:textId="77777777" w:rsidR="00DE6D19" w:rsidRDefault="00DE6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14:paraId="4F642BDC" w14:textId="77777777" w:rsidTr="00A20895">
        <w:trPr>
          <w:trHeight w:val="699"/>
        </w:trPr>
        <w:tc>
          <w:tcPr>
            <w:tcW w:w="9622" w:type="dxa"/>
          </w:tcPr>
          <w:p w14:paraId="70928BAC" w14:textId="77777777" w:rsidR="00DE6D19" w:rsidRPr="00B268DC" w:rsidRDefault="00AC57F8" w:rsidP="00B268DC">
            <w:pPr>
              <w:pStyle w:val="Bezodstpw"/>
              <w:numPr>
                <w:ilvl w:val="0"/>
                <w:numId w:val="9"/>
              </w:numPr>
            </w:pPr>
            <w:r w:rsidRPr="00B268DC">
              <w:t>Miejsca pamięci w Niemczech, Austrii i Szwajcarii.</w:t>
            </w:r>
            <w:r w:rsidR="00B268DC">
              <w:t xml:space="preserve"> </w:t>
            </w:r>
          </w:p>
          <w:p w14:paraId="41054324" w14:textId="77777777" w:rsidR="002A60EF" w:rsidRDefault="0065583D" w:rsidP="00B268DC">
            <w:pPr>
              <w:pStyle w:val="Bezodstpw"/>
              <w:numPr>
                <w:ilvl w:val="0"/>
                <w:numId w:val="9"/>
              </w:numPr>
            </w:pPr>
            <w:r w:rsidRPr="00B268DC">
              <w:t>Związki kulturowe Polski z krajami niemieckiego obszaru językowego</w:t>
            </w:r>
            <w:r w:rsidR="00B268DC">
              <w:t xml:space="preserve">. </w:t>
            </w:r>
          </w:p>
          <w:p w14:paraId="01ED8716" w14:textId="77777777" w:rsidR="0065583D" w:rsidRPr="00B268DC" w:rsidRDefault="0065583D" w:rsidP="00B268DC">
            <w:pPr>
              <w:pStyle w:val="Bezodstpw"/>
              <w:numPr>
                <w:ilvl w:val="0"/>
                <w:numId w:val="9"/>
              </w:numPr>
            </w:pPr>
            <w:r w:rsidRPr="00B268DC">
              <w:lastRenderedPageBreak/>
              <w:t xml:space="preserve">Berlin </w:t>
            </w:r>
            <w:r w:rsidR="001E3254" w:rsidRPr="00B268DC">
              <w:t>i Wiedeń jako europejskie stolice kultury.</w:t>
            </w:r>
            <w:r w:rsidR="00B268DC">
              <w:t xml:space="preserve"> </w:t>
            </w:r>
          </w:p>
          <w:p w14:paraId="106403A7" w14:textId="77777777" w:rsidR="001E3254" w:rsidRPr="00B268DC" w:rsidRDefault="00B268DC" w:rsidP="00B268DC">
            <w:pPr>
              <w:pStyle w:val="Bezodstpw"/>
              <w:numPr>
                <w:ilvl w:val="0"/>
                <w:numId w:val="9"/>
              </w:numPr>
            </w:pPr>
            <w:r w:rsidRPr="00B268DC">
              <w:t>Współczesne życie kulturowe w krajach niemieckiego obszaru językowego.</w:t>
            </w:r>
          </w:p>
          <w:p w14:paraId="67ECDB09" w14:textId="77777777" w:rsidR="00A078E0" w:rsidRPr="00B268DC" w:rsidRDefault="00A078E0" w:rsidP="00B268DC">
            <w:pPr>
              <w:pStyle w:val="Bezodstpw"/>
              <w:numPr>
                <w:ilvl w:val="0"/>
                <w:numId w:val="9"/>
              </w:numPr>
            </w:pPr>
            <w:r w:rsidRPr="00B268DC">
              <w:t>Nurty, przedstawiciele, dzieła  w malarstwie niemieckiego obszaru językowego. (wybrane przykłady)</w:t>
            </w:r>
            <w:r w:rsidR="00B268DC">
              <w:t>.</w:t>
            </w:r>
          </w:p>
          <w:p w14:paraId="049BD00D" w14:textId="77777777" w:rsidR="00A078E0" w:rsidRDefault="00A078E0" w:rsidP="00B268DC">
            <w:pPr>
              <w:pStyle w:val="Bezodstpw"/>
              <w:numPr>
                <w:ilvl w:val="0"/>
                <w:numId w:val="9"/>
              </w:numPr>
            </w:pPr>
            <w:r w:rsidRPr="00B268DC">
              <w:t>Architektura w krajach niemieckojęzycznych. (wybrane przykłady)</w:t>
            </w:r>
            <w:r w:rsidR="00B268DC">
              <w:t>.</w:t>
            </w:r>
          </w:p>
          <w:p w14:paraId="688925C9" w14:textId="77777777" w:rsidR="002A60EF" w:rsidRPr="00B268DC" w:rsidRDefault="002A60EF" w:rsidP="00B268DC">
            <w:pPr>
              <w:pStyle w:val="Bezodstpw"/>
              <w:numPr>
                <w:ilvl w:val="0"/>
                <w:numId w:val="9"/>
              </w:numPr>
            </w:pPr>
            <w:r>
              <w:t>Analiza rynku prasowego krajów niemieckiego obszaru językowego.</w:t>
            </w:r>
          </w:p>
          <w:p w14:paraId="707B9085" w14:textId="77777777" w:rsidR="0065583D" w:rsidRDefault="0065583D" w:rsidP="00B268DC">
            <w:pPr>
              <w:pStyle w:val="Tekstdymka1"/>
              <w:ind w:left="360"/>
              <w:rPr>
                <w:rFonts w:ascii="Arial" w:hAnsi="Arial" w:cs="Arial"/>
                <w:sz w:val="22"/>
              </w:rPr>
            </w:pPr>
          </w:p>
        </w:tc>
      </w:tr>
    </w:tbl>
    <w:p w14:paraId="50F38657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29759544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1EEC2D7E" w14:textId="77777777" w:rsidR="00DE6D19" w:rsidRDefault="00DE6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659A01CE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:rsidRPr="005E6C5B" w14:paraId="7796BCD5" w14:textId="77777777">
        <w:trPr>
          <w:trHeight w:val="1098"/>
        </w:trPr>
        <w:tc>
          <w:tcPr>
            <w:tcW w:w="9622" w:type="dxa"/>
          </w:tcPr>
          <w:p w14:paraId="60441D2B" w14:textId="77777777" w:rsidR="005E6C5B" w:rsidRPr="002A60EF" w:rsidRDefault="005E6C5B" w:rsidP="005E6C5B">
            <w:pPr>
              <w:pStyle w:val="Akapitzlist"/>
              <w:spacing w:after="120" w:line="360" w:lineRule="auto"/>
              <w:rPr>
                <w:rFonts w:eastAsia="SimSun"/>
                <w:color w:val="000000" w:themeColor="text1"/>
              </w:rPr>
            </w:pPr>
            <w:r w:rsidRPr="00A078E0">
              <w:rPr>
                <w:rFonts w:eastAsia="SimSun"/>
              </w:rPr>
              <w:t>(</w:t>
            </w:r>
            <w:r w:rsidRPr="002A60EF">
              <w:rPr>
                <w:rFonts w:eastAsia="SimSun"/>
                <w:color w:val="000000" w:themeColor="text1"/>
              </w:rPr>
              <w:t>fragmenty)</w:t>
            </w:r>
          </w:p>
          <w:p w14:paraId="301FD297" w14:textId="77777777" w:rsidR="005E6C5B" w:rsidRPr="00E8329C" w:rsidRDefault="00772CEB" w:rsidP="005E6C5B">
            <w:pPr>
              <w:numPr>
                <w:ilvl w:val="0"/>
                <w:numId w:val="6"/>
              </w:numPr>
              <w:rPr>
                <w:color w:val="000000" w:themeColor="text1"/>
                <w:lang w:val="de-DE"/>
              </w:rPr>
            </w:pPr>
            <w:r w:rsidRPr="002A60EF">
              <w:rPr>
                <w:rFonts w:eastAsia="SimSun"/>
                <w:color w:val="000000" w:themeColor="text1"/>
              </w:rPr>
              <w:t xml:space="preserve">Wilhelm </w:t>
            </w:r>
            <w:proofErr w:type="spellStart"/>
            <w:r w:rsidRPr="002A60EF">
              <w:rPr>
                <w:rFonts w:eastAsia="SimSun"/>
                <w:color w:val="000000" w:themeColor="text1"/>
              </w:rPr>
              <w:t>Gössmann</w:t>
            </w:r>
            <w:proofErr w:type="spellEnd"/>
            <w:r w:rsidRPr="002A60EF">
              <w:rPr>
                <w:rFonts w:eastAsia="SimSun"/>
                <w:color w:val="000000" w:themeColor="text1"/>
                <w:lang w:val="de-DE"/>
              </w:rPr>
              <w:t xml:space="preserve">, </w:t>
            </w:r>
            <w:r w:rsidRPr="002A60EF">
              <w:rPr>
                <w:i/>
                <w:iCs/>
                <w:color w:val="000000" w:themeColor="text1"/>
                <w:shd w:val="clear" w:color="auto" w:fill="FFFFFF"/>
                <w:lang w:val="de-DE"/>
              </w:rPr>
              <w:t xml:space="preserve">Deutsche Kulturgeschichte im Grundriss, </w:t>
            </w:r>
            <w:r w:rsidRPr="002A60EF">
              <w:rPr>
                <w:color w:val="000000" w:themeColor="text1"/>
                <w:shd w:val="clear" w:color="auto" w:fill="FFFFFF"/>
                <w:lang w:val="de-DE"/>
              </w:rPr>
              <w:t xml:space="preserve"> </w:t>
            </w:r>
            <w:r w:rsidR="00AC57F8" w:rsidRPr="002A60EF">
              <w:rPr>
                <w:color w:val="000000" w:themeColor="text1"/>
                <w:shd w:val="clear" w:color="auto" w:fill="FFFFFF"/>
                <w:lang w:val="de-DE"/>
              </w:rPr>
              <w:t>Düsseldorf 2006</w:t>
            </w:r>
          </w:p>
          <w:p w14:paraId="4FDEA7C6" w14:textId="77777777" w:rsidR="00E8329C" w:rsidRPr="002A60EF" w:rsidRDefault="00E8329C" w:rsidP="005E6C5B">
            <w:pPr>
              <w:numPr>
                <w:ilvl w:val="0"/>
                <w:numId w:val="6"/>
              </w:num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shd w:val="clear" w:color="auto" w:fill="FFFFFF"/>
                <w:lang w:val="de-DE"/>
              </w:rPr>
              <w:t>Francois, Etienne; Schulze, Hagen (red.): Deutsche Erinnerungsorte, t. 1-3, München 2001, 2002, 2003, 2005</w:t>
            </w:r>
          </w:p>
          <w:p w14:paraId="2BD72442" w14:textId="77777777" w:rsidR="005E6C5B" w:rsidRPr="005E6C5B" w:rsidRDefault="005E6C5B" w:rsidP="0065583D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16"/>
              </w:rPr>
            </w:pPr>
            <w:r w:rsidRPr="002A60EF">
              <w:rPr>
                <w:color w:val="000000" w:themeColor="text1"/>
                <w:shd w:val="clear" w:color="auto" w:fill="FFFFFF"/>
              </w:rPr>
              <w:t>Materiały przekazane</w:t>
            </w:r>
            <w:r w:rsidR="0065583D" w:rsidRPr="002A60EF">
              <w:rPr>
                <w:color w:val="000000" w:themeColor="text1"/>
                <w:shd w:val="clear" w:color="auto" w:fill="FFFFFF"/>
              </w:rPr>
              <w:t>/przesłane</w:t>
            </w:r>
            <w:r w:rsidRPr="002A60EF">
              <w:rPr>
                <w:color w:val="000000" w:themeColor="text1"/>
                <w:shd w:val="clear" w:color="auto" w:fill="FFFFFF"/>
              </w:rPr>
              <w:t xml:space="preserve"> przez prowadząc</w:t>
            </w:r>
            <w:r w:rsidR="002A60EF" w:rsidRPr="002A60EF">
              <w:rPr>
                <w:color w:val="000000" w:themeColor="text1"/>
                <w:shd w:val="clear" w:color="auto" w:fill="FFFFFF"/>
              </w:rPr>
              <w:t>ą oraz wyszukane samodzielnie przez uczestników kursu (</w:t>
            </w:r>
            <w:r w:rsidR="009550BB">
              <w:rPr>
                <w:color w:val="000000" w:themeColor="text1"/>
                <w:shd w:val="clear" w:color="auto" w:fill="FFFFFF"/>
              </w:rPr>
              <w:t xml:space="preserve">między innymi </w:t>
            </w:r>
            <w:r w:rsidR="002A60EF" w:rsidRPr="002A60EF">
              <w:rPr>
                <w:color w:val="000000" w:themeColor="text1"/>
                <w:shd w:val="clear" w:color="auto" w:fill="FFFFFF"/>
              </w:rPr>
              <w:t>artykuły prasowe).</w:t>
            </w:r>
          </w:p>
        </w:tc>
      </w:tr>
    </w:tbl>
    <w:p w14:paraId="6CD734CE" w14:textId="77777777" w:rsidR="00DE6D19" w:rsidRPr="005E6C5B" w:rsidRDefault="00DE6D19">
      <w:pPr>
        <w:rPr>
          <w:rFonts w:ascii="Arial" w:hAnsi="Arial" w:cs="Arial"/>
          <w:sz w:val="22"/>
          <w:szCs w:val="16"/>
        </w:rPr>
      </w:pPr>
    </w:p>
    <w:p w14:paraId="1711C5BD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1FDBA3BA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:rsidRPr="009550BB" w14:paraId="13D71D44" w14:textId="77777777">
        <w:trPr>
          <w:trHeight w:val="1112"/>
        </w:trPr>
        <w:tc>
          <w:tcPr>
            <w:tcW w:w="9622" w:type="dxa"/>
          </w:tcPr>
          <w:p w14:paraId="4824D5A9" w14:textId="77777777" w:rsidR="009550BB" w:rsidRPr="009550BB" w:rsidRDefault="00AC57F8" w:rsidP="009550BB">
            <w:pPr>
              <w:pStyle w:val="NormalnyWeb"/>
              <w:spacing w:before="300" w:beforeAutospacing="0" w:after="90" w:afterAutospacing="0"/>
              <w:rPr>
                <w:color w:val="000000"/>
              </w:rPr>
            </w:pPr>
            <w:r w:rsidRPr="009550BB">
              <w:rPr>
                <w:color w:val="000000"/>
              </w:rPr>
              <w:t>Karolak, Czesław; Kunicki, Wojciech; Orłowski, Hubert: Dzieje kultury niemieckiej, Warszawa 2006</w:t>
            </w:r>
            <w:r w:rsidR="009550BB" w:rsidRPr="009550BB">
              <w:rPr>
                <w:color w:val="000000"/>
              </w:rPr>
              <w:t>,</w:t>
            </w:r>
          </w:p>
          <w:p w14:paraId="48258BFC" w14:textId="77777777" w:rsidR="00DE6D19" w:rsidRPr="009550BB" w:rsidRDefault="00AC57F8" w:rsidP="009550BB">
            <w:pPr>
              <w:pStyle w:val="NormalnyWeb"/>
              <w:spacing w:before="300" w:beforeAutospacing="0" w:after="90" w:afterAutospacing="0"/>
              <w:rPr>
                <w:color w:val="000000"/>
              </w:rPr>
            </w:pPr>
            <w:proofErr w:type="spellStart"/>
            <w:r w:rsidRPr="009550BB">
              <w:rPr>
                <w:color w:val="000000"/>
                <w:lang w:val="de-DE"/>
              </w:rPr>
              <w:t>Lawaty</w:t>
            </w:r>
            <w:proofErr w:type="spellEnd"/>
            <w:r w:rsidRPr="009550BB">
              <w:rPr>
                <w:color w:val="000000"/>
                <w:lang w:val="de-DE"/>
              </w:rPr>
              <w:t xml:space="preserve">, Andreas; </w:t>
            </w:r>
            <w:proofErr w:type="spellStart"/>
            <w:r w:rsidRPr="009550BB">
              <w:rPr>
                <w:color w:val="000000"/>
                <w:lang w:val="de-DE"/>
              </w:rPr>
              <w:t>Orłowski</w:t>
            </w:r>
            <w:proofErr w:type="spellEnd"/>
            <w:r w:rsidRPr="009550BB">
              <w:rPr>
                <w:color w:val="000000"/>
                <w:lang w:val="de-DE"/>
              </w:rPr>
              <w:t xml:space="preserve">, Hubert (red.): Deutsche und Polen. </w:t>
            </w:r>
            <w:proofErr w:type="spellStart"/>
            <w:r w:rsidRPr="009550BB">
              <w:rPr>
                <w:color w:val="000000"/>
              </w:rPr>
              <w:t>Geschichte</w:t>
            </w:r>
            <w:proofErr w:type="spellEnd"/>
            <w:r w:rsidRPr="009550BB">
              <w:rPr>
                <w:color w:val="000000"/>
              </w:rPr>
              <w:t xml:space="preserve">, Kultur, </w:t>
            </w:r>
            <w:proofErr w:type="spellStart"/>
            <w:r w:rsidRPr="009550BB">
              <w:rPr>
                <w:color w:val="000000"/>
              </w:rPr>
              <w:t>Politik</w:t>
            </w:r>
            <w:proofErr w:type="spellEnd"/>
            <w:r w:rsidRPr="009550BB">
              <w:rPr>
                <w:color w:val="000000"/>
              </w:rPr>
              <w:t xml:space="preserve">, </w:t>
            </w:r>
            <w:proofErr w:type="spellStart"/>
            <w:r w:rsidRPr="009550BB">
              <w:rPr>
                <w:color w:val="000000"/>
              </w:rPr>
              <w:t>München</w:t>
            </w:r>
            <w:proofErr w:type="spellEnd"/>
            <w:r w:rsidRPr="009550BB">
              <w:rPr>
                <w:color w:val="000000"/>
              </w:rPr>
              <w:t xml:space="preserve"> 2003</w:t>
            </w:r>
            <w:r w:rsidR="009550BB" w:rsidRPr="009550BB">
              <w:rPr>
                <w:color w:val="000000"/>
              </w:rPr>
              <w:t>,</w:t>
            </w:r>
          </w:p>
          <w:p w14:paraId="63782959" w14:textId="77777777" w:rsidR="009550BB" w:rsidRPr="009550BB" w:rsidRDefault="009550BB" w:rsidP="009550BB">
            <w:pPr>
              <w:pStyle w:val="NormalnyWeb"/>
              <w:spacing w:before="300" w:beforeAutospacing="0" w:after="90" w:afterAutospacing="0"/>
              <w:rPr>
                <w:color w:val="000000"/>
              </w:rPr>
            </w:pPr>
            <w:r w:rsidRPr="009550BB">
              <w:rPr>
                <w:color w:val="000000"/>
              </w:rPr>
              <w:t>Popławski, Dariusz (red): Państwa niemieckojęzyczne w procesie integracji europejskiej. Austria, Lichtenstein, Szwajcaria, Warszawa 2012</w:t>
            </w:r>
          </w:p>
        </w:tc>
      </w:tr>
    </w:tbl>
    <w:p w14:paraId="3E8A7CB0" w14:textId="77777777" w:rsidR="00DE6D19" w:rsidRPr="009550BB" w:rsidRDefault="00DE6D19">
      <w:pPr>
        <w:rPr>
          <w:rFonts w:ascii="Arial" w:hAnsi="Arial" w:cs="Arial"/>
          <w:sz w:val="22"/>
          <w:szCs w:val="16"/>
        </w:rPr>
      </w:pPr>
    </w:p>
    <w:p w14:paraId="61DE549C" w14:textId="77777777" w:rsidR="00DE6D19" w:rsidRPr="009550BB" w:rsidRDefault="00DE6D19">
      <w:pPr>
        <w:rPr>
          <w:rFonts w:ascii="Arial" w:hAnsi="Arial" w:cs="Arial"/>
          <w:sz w:val="22"/>
          <w:szCs w:val="16"/>
        </w:rPr>
      </w:pPr>
    </w:p>
    <w:p w14:paraId="2960DB5C" w14:textId="77777777" w:rsidR="00DE6D19" w:rsidRPr="009550BB" w:rsidRDefault="00DE6D19">
      <w:pPr>
        <w:pStyle w:val="Tekstdymka1"/>
        <w:rPr>
          <w:rFonts w:ascii="Arial" w:hAnsi="Arial" w:cs="Arial"/>
          <w:sz w:val="22"/>
        </w:rPr>
      </w:pPr>
    </w:p>
    <w:p w14:paraId="03CC277A" w14:textId="77777777" w:rsidR="00DE6D19" w:rsidRDefault="00DE6D19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4A1318A2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E6D19" w14:paraId="49540E81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9A4EA39" w14:textId="77777777" w:rsidR="00DE6D19" w:rsidRDefault="00DE6D1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26BA71B6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9A92743" w14:textId="77777777" w:rsidR="00DE6D19" w:rsidRDefault="0011423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DE6D19" w14:paraId="6128A2EE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38BD4A8C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0E1B4F9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DE8A5AC" w14:textId="77777777" w:rsidR="00DE6D19" w:rsidRDefault="0011423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DE6D19" w14:paraId="7D0F6C51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EFF7094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88EE216" w14:textId="77777777" w:rsidR="00DE6D19" w:rsidRDefault="00DE6D19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C845DCD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E6D19" w14:paraId="4F190E11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3BB6087" w14:textId="77777777" w:rsidR="00DE6D19" w:rsidRDefault="00DE6D1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5672F3AF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12FB55D8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E6D19" w14:paraId="24228FD9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F3D90C6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7E7B34D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1ED673BB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E6D19" w14:paraId="7136B16E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CF5332C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5B919CB" w14:textId="77777777" w:rsidR="00DE6D19" w:rsidRDefault="00DE6D19" w:rsidP="0011423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Przygotowanie projektu lub prezentacji na podany temat </w:t>
            </w:r>
          </w:p>
        </w:tc>
        <w:tc>
          <w:tcPr>
            <w:tcW w:w="1066" w:type="dxa"/>
            <w:vAlign w:val="center"/>
          </w:tcPr>
          <w:p w14:paraId="691F4F6B" w14:textId="77777777" w:rsidR="00DE6D19" w:rsidRDefault="0011423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DE6D19" w14:paraId="3A5808D0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A41C8F0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8C68252" w14:textId="77777777" w:rsidR="00DE6D19" w:rsidRDefault="00DE6D19" w:rsidP="0011423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Przygotowanie do </w:t>
            </w:r>
            <w:r w:rsidR="0011423B">
              <w:rPr>
                <w:rFonts w:ascii="Arial" w:eastAsia="Calibri" w:hAnsi="Arial" w:cs="Arial"/>
                <w:sz w:val="20"/>
                <w:szCs w:val="20"/>
                <w:lang w:eastAsia="en-US"/>
              </w:rPr>
              <w:t>testu zaliczeniowego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282432D" w14:textId="77777777" w:rsidR="00DE6D19" w:rsidRDefault="0011423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DE6D19" w14:paraId="79458CE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E56E9E1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757402B" w14:textId="77777777" w:rsidR="00DE6D19" w:rsidRDefault="0011423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DE6D19" w14:paraId="426BF8B4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C3A9D14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FA90684" w14:textId="77777777" w:rsidR="00DE6D19" w:rsidRDefault="0011423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14:paraId="4330E9E2" w14:textId="77777777" w:rsidR="00781000" w:rsidRDefault="00781000">
      <w:pPr>
        <w:pStyle w:val="Tekstdymka1"/>
        <w:rPr>
          <w:rFonts w:ascii="Arial" w:hAnsi="Arial" w:cs="Arial"/>
          <w:sz w:val="22"/>
        </w:rPr>
      </w:pPr>
    </w:p>
    <w:sectPr w:rsidR="007810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E5A4F" w14:textId="77777777" w:rsidR="001A716A" w:rsidRDefault="001A716A">
      <w:r>
        <w:separator/>
      </w:r>
    </w:p>
  </w:endnote>
  <w:endnote w:type="continuationSeparator" w:id="0">
    <w:p w14:paraId="3EF085A1" w14:textId="77777777" w:rsidR="001A716A" w:rsidRDefault="001A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AF879" w14:textId="77777777" w:rsidR="00DE6D19" w:rsidRDefault="00DE6D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69CA0" w14:textId="77777777" w:rsidR="00DE6D19" w:rsidRDefault="00B005A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550BB">
      <w:rPr>
        <w:noProof/>
      </w:rPr>
      <w:t>5</w:t>
    </w:r>
    <w:r>
      <w:rPr>
        <w:noProof/>
      </w:rPr>
      <w:fldChar w:fldCharType="end"/>
    </w:r>
  </w:p>
  <w:p w14:paraId="30339F23" w14:textId="77777777" w:rsidR="00DE6D19" w:rsidRDefault="00DE6D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6720F" w14:textId="77777777" w:rsidR="00DE6D19" w:rsidRDefault="00DE6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94A6F" w14:textId="77777777" w:rsidR="001A716A" w:rsidRDefault="001A716A">
      <w:r>
        <w:separator/>
      </w:r>
    </w:p>
  </w:footnote>
  <w:footnote w:type="continuationSeparator" w:id="0">
    <w:p w14:paraId="482B481A" w14:textId="77777777" w:rsidR="001A716A" w:rsidRDefault="001A7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0D7EE" w14:textId="77777777" w:rsidR="00DE6D19" w:rsidRDefault="00DE6D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04C2B" w14:textId="77777777" w:rsidR="00DE6D19" w:rsidRDefault="00DE6D19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5332" w14:textId="77777777" w:rsidR="00DE6D19" w:rsidRDefault="00DE6D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1373B8"/>
    <w:multiLevelType w:val="hybridMultilevel"/>
    <w:tmpl w:val="4754B9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CA23B3"/>
    <w:multiLevelType w:val="hybridMultilevel"/>
    <w:tmpl w:val="9D706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761D"/>
    <w:multiLevelType w:val="hybridMultilevel"/>
    <w:tmpl w:val="C6402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1018A"/>
    <w:multiLevelType w:val="hybridMultilevel"/>
    <w:tmpl w:val="68FE6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3877C6"/>
    <w:multiLevelType w:val="hybridMultilevel"/>
    <w:tmpl w:val="CE5EA5F2"/>
    <w:lvl w:ilvl="0" w:tplc="C83888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9E2"/>
    <w:rsid w:val="0011423B"/>
    <w:rsid w:val="001A716A"/>
    <w:rsid w:val="001D30AB"/>
    <w:rsid w:val="001E3254"/>
    <w:rsid w:val="001E62E5"/>
    <w:rsid w:val="002A60EF"/>
    <w:rsid w:val="0041062E"/>
    <w:rsid w:val="005E6C5B"/>
    <w:rsid w:val="0065583D"/>
    <w:rsid w:val="006D43C3"/>
    <w:rsid w:val="007214FE"/>
    <w:rsid w:val="00772CEB"/>
    <w:rsid w:val="00781000"/>
    <w:rsid w:val="007D298F"/>
    <w:rsid w:val="009429E2"/>
    <w:rsid w:val="009550BB"/>
    <w:rsid w:val="009700DB"/>
    <w:rsid w:val="009E31B6"/>
    <w:rsid w:val="00A078E0"/>
    <w:rsid w:val="00A14E4E"/>
    <w:rsid w:val="00A20895"/>
    <w:rsid w:val="00AC57F8"/>
    <w:rsid w:val="00B005A2"/>
    <w:rsid w:val="00B268DC"/>
    <w:rsid w:val="00DE6D19"/>
    <w:rsid w:val="00E8329C"/>
    <w:rsid w:val="00EB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4ABF95"/>
  <w15:docId w15:val="{59B1A706-34DA-4275-BCAF-F80547AB9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Akapitzlist1">
    <w:name w:val="Akapit z listą1"/>
    <w:basedOn w:val="Normalny"/>
    <w:uiPriority w:val="34"/>
    <w:qFormat/>
    <w:rsid w:val="001E62E5"/>
    <w:pPr>
      <w:ind w:left="720"/>
      <w:contextualSpacing/>
    </w:pPr>
  </w:style>
  <w:style w:type="paragraph" w:styleId="Akapitzlist">
    <w:name w:val="List Paragraph"/>
    <w:basedOn w:val="Normalny"/>
    <w:uiPriority w:val="34"/>
    <w:qFormat/>
    <w:rsid w:val="007214FE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C57F8"/>
    <w:pPr>
      <w:widowControl/>
      <w:suppressAutoHyphens w:val="0"/>
      <w:autoSpaceDE/>
      <w:spacing w:before="100" w:beforeAutospacing="1" w:after="100" w:afterAutospacing="1"/>
    </w:pPr>
  </w:style>
  <w:style w:type="paragraph" w:styleId="Bezodstpw">
    <w:name w:val="No Spacing"/>
    <w:uiPriority w:val="1"/>
    <w:qFormat/>
    <w:rsid w:val="00B268DC"/>
    <w:pPr>
      <w:widowControl w:val="0"/>
      <w:suppressAutoHyphens/>
      <w:autoSpaceDE w:val="0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832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653E7976F25C43BA0E71D4A0658145" ma:contentTypeVersion="" ma:contentTypeDescription="Utwórz nowy dokument." ma:contentTypeScope="" ma:versionID="6e656cca45fd236b26d0050d698553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ec4c7b05c76d60ee97006aba598cf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56376D-4313-496B-BCC6-8C9C483B51A1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EB6934D-5E25-4EF1-AA33-9742FE230D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683B2B-7AAD-4589-850E-08303488D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Joanna Gospodarczyk</cp:lastModifiedBy>
  <cp:revision>2</cp:revision>
  <cp:lastPrinted>2012-01-27T06:28:00Z</cp:lastPrinted>
  <dcterms:created xsi:type="dcterms:W3CDTF">2019-09-19T07:19:00Z</dcterms:created>
  <dcterms:modified xsi:type="dcterms:W3CDTF">2019-09-19T07:19:00Z</dcterms:modified>
</cp:coreProperties>
</file>